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全面应用荆州市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“千名干部进千企”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线上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服务平台的通知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各县市区、各功能区“双千”工作组，市直部门“双千”工作组：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根据市委市政府统一安排，为了打造一流营商环境，提升提速政务服务质效，建立健全服务企业发展长效机制。自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9月份以来，市工业办整合市“双千”办服务企业工作职能，并投资搭建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“千名干部进千企”线上服务平台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（以下简称“双千”线上平台）已顺利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运行。为引导全面应用，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一、线上平台动态管理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1.为减少各单位文档报送工作量,提升政务运转效率。2020年，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市“双千”办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“线上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+线下”相结合的形式跟踪各单位服务企业动态。自2021年1月1日起，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不再收集各单位工作组电子文档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“双千”线上平台为非开放式政务服务平台，政企互动相关信息仅内部共享。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请各单位工作组认真履行服务企业工作职责，走访受理企业困难和诉求后及时上线，按流程将问题提交、分配、处理、办结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在规定时限内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闭环运行。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可以立即办理的及时办结；需要多个部门协办的，与“双千”办保持沟通；不能办结及时向企业解释妥善回复。做到“诉求有落实，办理有回复”，不推诿、不拖沓，力争办结率100%，企业满意度100%。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完善问题承办信息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各职能部门的大力支持下，目前办理、受理企业分类诉求的承办单位已开始线上办理并陆续办结，仍有多个单位咨询并申请加入服务团队。现请需要给予分配承办权限的部门于12月17日（星期四）前填报1名承办名单（附件1），协助对可能涉及的工作予以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开展服务测评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请各单位工作组的“双千”工作人员（前期收集名单已录入平台）会同联系点企业全部登录电脑端和手机端平台。市工业办将于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12月31日（星期四）左右组织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对各级各部门工作组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2020年服务企业工作和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“双千”线上平台应用情况进行初步测评。联系人：王运伟，电话：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8278279；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陈晓华（后台管理员），电话：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8265305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荆州市千名干部进千企助力工业高质量发展电脑端网址：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"http://sq.jxj.jingzhou.gov.cn/）" 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Style w:val="3"/>
          <w:rFonts w:hint="eastAsia" w:ascii="仿宋" w:hAnsi="仿宋" w:eastAsia="仿宋" w:cs="仿宋"/>
          <w:sz w:val="32"/>
          <w:szCs w:val="32"/>
          <w:lang w:eastAsia="zh-CN"/>
        </w:rPr>
        <w:t>http://sq.jxj.jingzhou.gov.cn/）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。微信端二维码：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118360" cy="2118360"/>
            <wp:effectExtent l="0" t="0" r="15240" b="15240"/>
            <wp:docPr id="1" name="图片 1" descr="mmexport1605514129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mexport16055141290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1.各职能部门受理企业问题诉求承办人员联络名单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2.2020年各县市区及市直部门“双千”工作组服务“有呼必应”服务联系点企业工作清单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2020年12月2日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各职能部门补充受理企业问题诉求承办人员联络名单</w:t>
      </w:r>
    </w:p>
    <w:tbl>
      <w:tblPr>
        <w:tblStyle w:val="5"/>
        <w:tblpPr w:leftFromText="180" w:rightFromText="180" w:vertAnchor="text" w:tblpX="100" w:tblpY="413"/>
        <w:tblOverlap w:val="never"/>
        <w:tblW w:w="8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1860"/>
        <w:gridCol w:w="1085"/>
        <w:gridCol w:w="108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受理问题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承办人姓名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办公室电话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备注：1.需申请纳入问题承办单位的部门，请按栏目填写；2.</w:t>
      </w:r>
      <w:r>
        <w:rPr>
          <w:rFonts w:hint="eastAsia" w:ascii="仿宋" w:hAnsi="仿宋" w:eastAsia="仿宋" w:cs="仿宋"/>
          <w:sz w:val="32"/>
          <w:szCs w:val="32"/>
        </w:rPr>
        <w:t>市发改委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市经信局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市科技局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市农业农村局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市财政局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市商务局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市市场监督管理局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市政务服务和大数据局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市住建局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市人社局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市税务局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市自然资源和规划局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市生态环境局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市公安局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市司法局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市法院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市检察院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市金融局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市交通局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市总工会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人行荆州中支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已加入承办，不用填报。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2020年各县市区及市直部门“双千”工作组服务“有呼必应”服务联系点企业工作清单</w:t>
      </w:r>
    </w:p>
    <w:tbl>
      <w:tblPr>
        <w:tblStyle w:val="4"/>
        <w:tblW w:w="14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101"/>
        <w:gridCol w:w="2162"/>
        <w:gridCol w:w="1081"/>
        <w:gridCol w:w="2272"/>
        <w:gridCol w:w="2275"/>
        <w:gridCol w:w="1014"/>
        <w:gridCol w:w="1013"/>
        <w:gridCol w:w="2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工作组（县市区填）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市直部门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工作组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（市直部门填）</w:t>
            </w:r>
          </w:p>
        </w:tc>
        <w:tc>
          <w:tcPr>
            <w:tcW w:w="7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1-12月“有呼必应”帮助化解企业反映的困难和问题情况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上线动态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（是/否）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走访、问题“回访”企业（次数）</w:t>
            </w:r>
          </w:p>
        </w:tc>
        <w:tc>
          <w:tcPr>
            <w:tcW w:w="2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2020年帮扶企业应对疫情共渡难关平稳发展工作总结（可另附纸）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数量（条）</w:t>
            </w: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问题内容举例简述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已解决动态简述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复工复产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融资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用水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用气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物流交通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市场开拓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外资外贸解困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企业周边软硬件环境治理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其他问题（法律、知识产权、产业链等等）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填报单位签章：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804E7"/>
    <w:rsid w:val="005100D4"/>
    <w:rsid w:val="02892416"/>
    <w:rsid w:val="03A512B9"/>
    <w:rsid w:val="03AD0072"/>
    <w:rsid w:val="04B758BC"/>
    <w:rsid w:val="0B471821"/>
    <w:rsid w:val="0D083984"/>
    <w:rsid w:val="0EBD0302"/>
    <w:rsid w:val="0FAB7F93"/>
    <w:rsid w:val="0FAC7D52"/>
    <w:rsid w:val="10752D31"/>
    <w:rsid w:val="13FB17AD"/>
    <w:rsid w:val="14D46065"/>
    <w:rsid w:val="169A5BF3"/>
    <w:rsid w:val="175632A8"/>
    <w:rsid w:val="17FA350E"/>
    <w:rsid w:val="1A446BC3"/>
    <w:rsid w:val="1EBB7B74"/>
    <w:rsid w:val="1F4B7D6E"/>
    <w:rsid w:val="209D3AEE"/>
    <w:rsid w:val="20E17DC4"/>
    <w:rsid w:val="21B928EA"/>
    <w:rsid w:val="23B14546"/>
    <w:rsid w:val="255E1159"/>
    <w:rsid w:val="2593797B"/>
    <w:rsid w:val="271D0C85"/>
    <w:rsid w:val="2B7A71A5"/>
    <w:rsid w:val="2DA842D4"/>
    <w:rsid w:val="2F287FCE"/>
    <w:rsid w:val="2F59244A"/>
    <w:rsid w:val="2FB90299"/>
    <w:rsid w:val="30DD1DE4"/>
    <w:rsid w:val="30EC59F8"/>
    <w:rsid w:val="34AA5378"/>
    <w:rsid w:val="36367054"/>
    <w:rsid w:val="38CD602C"/>
    <w:rsid w:val="39927424"/>
    <w:rsid w:val="3B031B4E"/>
    <w:rsid w:val="3B7E1276"/>
    <w:rsid w:val="3BDB56FF"/>
    <w:rsid w:val="3CDE5C57"/>
    <w:rsid w:val="3D7644D1"/>
    <w:rsid w:val="3E2835ED"/>
    <w:rsid w:val="3F7D46B8"/>
    <w:rsid w:val="3FFF6F78"/>
    <w:rsid w:val="409921EE"/>
    <w:rsid w:val="41930504"/>
    <w:rsid w:val="41C82D6C"/>
    <w:rsid w:val="427B4BFE"/>
    <w:rsid w:val="42EC4FF0"/>
    <w:rsid w:val="439300DC"/>
    <w:rsid w:val="453360CC"/>
    <w:rsid w:val="454263AF"/>
    <w:rsid w:val="45E81EA1"/>
    <w:rsid w:val="463F232E"/>
    <w:rsid w:val="4740556D"/>
    <w:rsid w:val="486754EE"/>
    <w:rsid w:val="489A6FF3"/>
    <w:rsid w:val="48C45230"/>
    <w:rsid w:val="49834682"/>
    <w:rsid w:val="4A8B190C"/>
    <w:rsid w:val="52763ED8"/>
    <w:rsid w:val="52B27AE6"/>
    <w:rsid w:val="55F73214"/>
    <w:rsid w:val="561F17FA"/>
    <w:rsid w:val="5C0F4DF3"/>
    <w:rsid w:val="5D1A1D76"/>
    <w:rsid w:val="5D1C5786"/>
    <w:rsid w:val="5DAA2EBC"/>
    <w:rsid w:val="5DFB7EB0"/>
    <w:rsid w:val="5E2B62E2"/>
    <w:rsid w:val="5E545FB0"/>
    <w:rsid w:val="620D2B56"/>
    <w:rsid w:val="63304D34"/>
    <w:rsid w:val="63F630C4"/>
    <w:rsid w:val="640B7608"/>
    <w:rsid w:val="67512F2C"/>
    <w:rsid w:val="689C5D29"/>
    <w:rsid w:val="69E87A7B"/>
    <w:rsid w:val="6C815611"/>
    <w:rsid w:val="6E4326DF"/>
    <w:rsid w:val="6E970DBC"/>
    <w:rsid w:val="6EBA53CB"/>
    <w:rsid w:val="6F656F88"/>
    <w:rsid w:val="713804E7"/>
    <w:rsid w:val="7148558C"/>
    <w:rsid w:val="75716946"/>
    <w:rsid w:val="766C466B"/>
    <w:rsid w:val="7D4828C8"/>
    <w:rsid w:val="7E0A26D3"/>
    <w:rsid w:val="7ED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2020-12-02T02:42:00Z</dcterms:created>
  <dc:creator>Administrator</dc:creator>
  <cp:lastModifiedBy>Administrator</cp:lastModifiedBy>
  <dcterms:modified xsi:type="dcterms:W3CDTF">2020-12-02T08:40:59Z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